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76994" w14:textId="4FABDBAB" w:rsidR="005C10A6" w:rsidRDefault="008102A3" w:rsidP="007D4AED">
      <w:pPr>
        <w:pStyle w:val="Heading1"/>
        <w:jc w:val="both"/>
        <w:rPr>
          <w:lang w:val="en-US"/>
        </w:rPr>
      </w:pPr>
      <w:r>
        <w:rPr>
          <w:lang w:val="en-US"/>
        </w:rPr>
        <w:t xml:space="preserve">Spring force </w:t>
      </w:r>
      <w:r w:rsidR="0032252C">
        <w:rPr>
          <w:lang w:val="en-US"/>
        </w:rPr>
        <w:t>direction</w:t>
      </w:r>
      <w:r>
        <w:rPr>
          <w:lang w:val="en-US"/>
        </w:rPr>
        <w:t xml:space="preserve"> constraints</w:t>
      </w:r>
    </w:p>
    <w:p w14:paraId="3B69B800" w14:textId="5B470813" w:rsidR="008102A3" w:rsidRDefault="00704471" w:rsidP="007D4AED">
      <w:pPr>
        <w:jc w:val="both"/>
        <w:rPr>
          <w:lang w:val="en-US"/>
        </w:rPr>
      </w:pPr>
      <w:r>
        <w:rPr>
          <w:lang w:val="en-US"/>
        </w:rPr>
        <w:t xml:space="preserve">Let’s look at the analytical form of the spring force, where </w:t>
      </w:r>
      <m:oMath>
        <m:r>
          <m:rPr>
            <m:sty m:val="bi"/>
          </m:rPr>
          <w:rPr>
            <w:rFonts w:ascii="Cambria Math" w:hAnsi="Cambria Math"/>
            <w:lang w:val="en-US"/>
          </w:rPr>
          <m:t>r</m:t>
        </m:r>
      </m:oMath>
      <w:r>
        <w:rPr>
          <w:lang w:val="en-US"/>
        </w:rPr>
        <w:t xml:space="preserve"> is </w:t>
      </w:r>
      <w:r w:rsidR="003712D3">
        <w:rPr>
          <w:lang w:val="en-US"/>
        </w:rPr>
        <w:t>the</w:t>
      </w:r>
      <w:r>
        <w:rPr>
          <w:lang w:val="en-US"/>
        </w:rPr>
        <w:t xml:space="preserve"> mass </w:t>
      </w:r>
      <w:r w:rsidR="003712D3">
        <w:rPr>
          <w:lang w:val="en-US"/>
        </w:rPr>
        <w:t xml:space="preserve">of interest – </w:t>
      </w:r>
      <w:r w:rsidR="00860311">
        <w:rPr>
          <w:lang w:val="en-US"/>
        </w:rPr>
        <w:t xml:space="preserve">the one </w:t>
      </w:r>
      <w:r>
        <w:rPr>
          <w:lang w:val="en-US"/>
        </w:rPr>
        <w:t>on which the force is exerted</w:t>
      </w:r>
      <w:r w:rsidR="003712D3">
        <w:rPr>
          <w:lang w:val="en-US"/>
        </w:rPr>
        <w:t xml:space="preserve"> – and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'</m:t>
            </m:r>
          </m:sup>
        </m:sSup>
      </m:oMath>
      <w:r w:rsidR="003712D3">
        <w:rPr>
          <w:lang w:val="en-US"/>
        </w:rPr>
        <w:t xml:space="preserve"> is the mass</w:t>
      </w:r>
      <w:r w:rsidR="003712D3">
        <w:rPr>
          <w:lang w:val="en-US"/>
        </w:rPr>
        <w:t xml:space="preserve"> at the other end of the spring</w:t>
      </w:r>
      <w:r>
        <w:rPr>
          <w:lang w:val="en-US"/>
        </w:rPr>
        <w:t>:</w:t>
      </w:r>
    </w:p>
    <w:p w14:paraId="2027029E" w14:textId="27DC05C2" w:rsidR="00704471" w:rsidRDefault="00704471" w:rsidP="007D4AED">
      <w:pPr>
        <w:jc w:val="both"/>
        <w:rPr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s</m:t>
          </m:r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lang w:val="en-US"/>
            </w:rPr>
            <m:t>-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r</m:t>
          </m:r>
        </m:oMath>
      </m:oMathPara>
    </w:p>
    <w:p w14:paraId="1D9700F1" w14:textId="702FC02A" w:rsidR="00704471" w:rsidRPr="00704471" w:rsidRDefault="000A729F" w:rsidP="007D4AED">
      <w:pPr>
        <w:jc w:val="both"/>
        <w:rPr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  <w:lang w:val="en-US"/>
            </w:rPr>
            <m:t>=k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-L</m:t>
              </m:r>
            </m:e>
          </m:d>
          <m:acc>
            <m:acc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s</m:t>
              </m:r>
            </m:e>
          </m:acc>
          <m:r>
            <w:rPr>
              <w:rFonts w:ascii="Cambria Math" w:hAnsi="Cambria Math"/>
              <w:lang w:val="en-US"/>
            </w:rPr>
            <m:t>=k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s</m:t>
          </m:r>
          <m:r>
            <w:rPr>
              <w:rFonts w:ascii="Cambria Math" w:hAnsi="Cambria Math"/>
              <w:lang w:val="en-US"/>
            </w:rPr>
            <m:t>-kL</m:t>
          </m:r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s</m:t>
              </m:r>
            </m:e>
          </m:acc>
        </m:oMath>
      </m:oMathPara>
    </w:p>
    <w:p w14:paraId="5277104F" w14:textId="551AFD28" w:rsidR="008102A3" w:rsidRDefault="00704471" w:rsidP="007D4AED">
      <w:pPr>
        <w:jc w:val="both"/>
        <w:rPr>
          <w:lang w:val="en-US"/>
        </w:rPr>
      </w:pPr>
      <w:r>
        <w:rPr>
          <w:lang w:val="en-US"/>
        </w:rPr>
        <w:t xml:space="preserve">The gradient </w:t>
      </w:r>
      <w:proofErr w:type="spellStart"/>
      <w:r>
        <w:rPr>
          <w:lang w:val="en-US"/>
        </w:rPr>
        <w:t>wrt</w:t>
      </w:r>
      <w:proofErr w:type="spellEnd"/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'</m:t>
            </m:r>
          </m:sup>
        </m:sSup>
      </m:oMath>
      <w:r>
        <w:rPr>
          <w:lang w:val="en-US"/>
        </w:rPr>
        <w:t xml:space="preserve"> is:</w:t>
      </w:r>
    </w:p>
    <w:p w14:paraId="03D62D9D" w14:textId="372D04B9" w:rsidR="00704471" w:rsidRPr="00704471" w:rsidRDefault="00000000" w:rsidP="007D4AED">
      <w:pPr>
        <w:jc w:val="both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  <w:lang w:val="en-US"/>
            </w:rPr>
            <m:t>=k</m:t>
          </m:r>
          <m:r>
            <m:rPr>
              <m:scr m:val="double-struck"/>
            </m:rPr>
            <w:rPr>
              <w:rFonts w:ascii="Cambria Math" w:hAnsi="Cambria Math"/>
              <w:lang w:val="en-US"/>
            </w:rPr>
            <m:t>I-</m:t>
          </m:r>
          <m:r>
            <w:rPr>
              <w:rFonts w:ascii="Cambria Math" w:hAnsi="Cambria Math"/>
              <w:lang w:val="en-US"/>
            </w:rPr>
            <m:t xml:space="preserve">kL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-r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'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-r</m:t>
                      </m:r>
                    </m:e>
                  </m:d>
                </m:den>
              </m:f>
            </m:e>
          </m:d>
        </m:oMath>
      </m:oMathPara>
    </w:p>
    <w:p w14:paraId="739F12A9" w14:textId="28D0AEA0" w:rsidR="00704471" w:rsidRPr="00704471" w:rsidRDefault="00000000" w:rsidP="007D4AED">
      <w:pPr>
        <w:jc w:val="both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'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'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-xy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-xy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mr>
              </m:m>
            </m:e>
          </m:d>
        </m:oMath>
      </m:oMathPara>
    </w:p>
    <w:p w14:paraId="24E64F94" w14:textId="59214356" w:rsidR="00704471" w:rsidRPr="00704471" w:rsidRDefault="00704471" w:rsidP="007D4AED">
      <w:pPr>
        <w:jc w:val="both"/>
        <w:rPr>
          <w:b/>
          <w:bCs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∴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s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s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d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mr>
                  </m:m>
                </m:e>
              </m:d>
            </m:e>
          </m:d>
        </m:oMath>
      </m:oMathPara>
    </w:p>
    <w:p w14:paraId="371156F0" w14:textId="7EB594AF" w:rsidR="008102A3" w:rsidRDefault="006972E2" w:rsidP="007D4AED">
      <w:pPr>
        <w:jc w:val="both"/>
        <w:rPr>
          <w:lang w:val="en-US"/>
        </w:rPr>
      </w:pPr>
      <w:r>
        <w:rPr>
          <w:lang w:val="en-US"/>
        </w:rPr>
        <w:t>W</w:t>
      </w:r>
      <w:r w:rsidR="004E0208">
        <w:rPr>
          <w:lang w:val="en-US"/>
        </w:rPr>
        <w:t>ith some algebra, w</w:t>
      </w:r>
      <w:r>
        <w:rPr>
          <w:lang w:val="en-US"/>
        </w:rPr>
        <w:t>e can identify the eigenvector-value pairs of this Jacobian as:</w:t>
      </w:r>
    </w:p>
    <w:p w14:paraId="74B653C0" w14:textId="2BD2EEA8" w:rsidR="006972E2" w:rsidRDefault="006972E2" w:rsidP="006972E2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Input vectors along </w:t>
      </w:r>
      <m:oMath>
        <m:r>
          <w:rPr>
            <w:rFonts w:ascii="Cambria Math" w:hAnsi="Cambria Math"/>
            <w:lang w:val="en-US"/>
          </w:rPr>
          <m:t>s</m:t>
        </m:r>
      </m:oMath>
      <w:r>
        <w:rPr>
          <w:lang w:val="en-US"/>
        </w:rPr>
        <w:t>:</w:t>
      </w:r>
    </w:p>
    <w:p w14:paraId="70EFEB73" w14:textId="4465769E" w:rsidR="006972E2" w:rsidRPr="006972E2" w:rsidRDefault="00000000" w:rsidP="006972E2">
      <w:pPr>
        <w:jc w:val="both"/>
        <w:rPr>
          <w:b/>
          <w:bCs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F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s</m:t>
          </m:r>
          <m:r>
            <w:rPr>
              <w:rFonts w:ascii="Cambria Math" w:hAnsi="Cambria Math"/>
              <w:lang w:val="en-US"/>
            </w:rPr>
            <m:t>=k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s</m:t>
          </m:r>
        </m:oMath>
      </m:oMathPara>
    </w:p>
    <w:p w14:paraId="03847593" w14:textId="78FF3EEE" w:rsidR="006972E2" w:rsidRPr="006972E2" w:rsidRDefault="006972E2" w:rsidP="006972E2">
      <w:pPr>
        <w:jc w:val="both"/>
        <w:rPr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s</m:t>
          </m:r>
          <m:r>
            <w:rPr>
              <w:rFonts w:ascii="Cambria Math" w:hAnsi="Cambria Math"/>
              <w:lang w:val="en-US"/>
            </w:rPr>
            <m:t>,  λ=k</m:t>
          </m:r>
        </m:oMath>
      </m:oMathPara>
    </w:p>
    <w:p w14:paraId="731E29FE" w14:textId="3C04D943" w:rsidR="006972E2" w:rsidRDefault="006972E2" w:rsidP="006972E2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Input vectors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s</m:t>
            </m:r>
          </m:e>
          <m:sup>
            <m:r>
              <w:rPr>
                <w:rFonts w:ascii="Cambria Math" w:hAnsi="Cambria Math"/>
                <w:lang w:val="en-US"/>
              </w:rPr>
              <m:t>⊥</m:t>
            </m:r>
          </m:sup>
        </m:sSup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rPr>
          <w:lang w:val="en-US"/>
        </w:rPr>
        <w:t>:</w:t>
      </w:r>
    </w:p>
    <w:p w14:paraId="5A970BBA" w14:textId="77777777" w:rsidR="005222BB" w:rsidRPr="005222BB" w:rsidRDefault="00000000" w:rsidP="005222BB">
      <w:pPr>
        <w:pStyle w:val="ListParagraph"/>
        <w:jc w:val="both"/>
        <w:rPr>
          <w:b/>
          <w:bCs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F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⊥</m:t>
              </m:r>
            </m:sup>
          </m:sSup>
          <m:r>
            <w:rPr>
              <w:rFonts w:ascii="Cambria Math" w:hAnsi="Cambria Math"/>
              <w:lang w:val="en-US"/>
            </w:rPr>
            <m:t>=k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d>
                </m:den>
              </m:f>
            </m:e>
          </m:d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s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⊥</m:t>
              </m:r>
            </m:sup>
          </m:sSup>
        </m:oMath>
      </m:oMathPara>
    </w:p>
    <w:p w14:paraId="23BE325B" w14:textId="6F9904AD" w:rsidR="005222BB" w:rsidRPr="005222BB" w:rsidRDefault="005222BB" w:rsidP="005222BB">
      <w:pPr>
        <w:pStyle w:val="ListParagraph"/>
        <w:jc w:val="both"/>
        <w:rPr>
          <w:b/>
          <w:bCs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s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⊥</m:t>
              </m:r>
            </m:sup>
          </m:sSup>
          <m:r>
            <w:rPr>
              <w:rFonts w:ascii="Cambria Math" w:hAnsi="Cambria Math"/>
              <w:lang w:val="en-US"/>
            </w:rPr>
            <m:t>,  λ=k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d>
                </m:den>
              </m:f>
            </m:e>
          </m:d>
        </m:oMath>
      </m:oMathPara>
    </w:p>
    <w:p w14:paraId="7E001AA8" w14:textId="1F595C8A" w:rsidR="006972E2" w:rsidRDefault="006323C3" w:rsidP="006972E2">
      <w:pPr>
        <w:jc w:val="both"/>
        <w:rPr>
          <w:lang w:val="en-US"/>
        </w:rPr>
      </w:pPr>
      <w:r>
        <w:rPr>
          <w:lang w:val="en-US"/>
        </w:rPr>
        <w:t xml:space="preserve">Finally – and here is where some uncertainty creeps in – we can </w:t>
      </w:r>
      <w:r w:rsidR="00EF640D">
        <w:rPr>
          <w:lang w:val="en-US"/>
        </w:rPr>
        <w:t xml:space="preserve">try to </w:t>
      </w:r>
      <w:r w:rsidR="005222BB">
        <w:rPr>
          <w:lang w:val="en-US"/>
        </w:rPr>
        <w:t>force</w:t>
      </w:r>
      <w:r w:rsidR="00EF640D">
        <w:rPr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∇</m:t>
        </m:r>
        <m:r>
          <m:rPr>
            <m:sty m:val="bi"/>
          </m:rPr>
          <w:rPr>
            <w:rFonts w:ascii="Cambria Math" w:hAnsi="Cambria Math"/>
            <w:lang w:val="en-US"/>
          </w:rPr>
          <m:t>F</m:t>
        </m:r>
      </m:oMath>
      <w:r w:rsidR="00EF640D">
        <w:rPr>
          <w:lang w:val="en-US"/>
        </w:rPr>
        <w:t xml:space="preserve"> to have </w:t>
      </w:r>
      <w:r w:rsidR="00EF640D" w:rsidRPr="00EF640D">
        <w:rPr>
          <w:lang w:val="en-US"/>
        </w:rPr>
        <w:t>this</w:t>
      </w:r>
      <w:r w:rsidR="00EF640D">
        <w:rPr>
          <w:lang w:val="en-US"/>
        </w:rPr>
        <w:t xml:space="preserve"> eigen-decomposition </w:t>
      </w:r>
      <w:r w:rsidR="005222BB">
        <w:rPr>
          <w:lang w:val="en-US"/>
        </w:rPr>
        <w:t>by applying the following constraints:</w:t>
      </w:r>
    </w:p>
    <w:p w14:paraId="423FEE81" w14:textId="345A60B2" w:rsidR="005222BB" w:rsidRPr="006A0C5F" w:rsidRDefault="005222BB" w:rsidP="0083312C">
      <w:pPr>
        <w:pStyle w:val="ListParagraph"/>
        <w:numPr>
          <w:ilvl w:val="0"/>
          <w:numId w:val="2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both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  <w:lang w:val="en-US"/>
          </w:rPr>
          <m:t>⋅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∇</m:t>
            </m:r>
            <m:r>
              <w:rPr>
                <w:rFonts w:ascii="Cambria Math" w:hAnsi="Cambria Math"/>
                <w:lang w:val="en-US"/>
              </w:rPr>
              <m:t>F*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</m:t>
            </m:r>
          </m:e>
        </m:d>
        <m:r>
          <w:rPr>
            <w:rFonts w:ascii="Cambria Math" w:hAnsi="Cambria Math"/>
            <w:lang w:val="en-US"/>
          </w:rPr>
          <m:t>=</m:t>
        </m:r>
        <m:r>
          <m:rPr>
            <m:sty m:val="bi"/>
          </m:rP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  <w:lang w:val="en-US"/>
          </w:rPr>
          <m:t>⋅k</m:t>
        </m:r>
        <m:r>
          <m:rPr>
            <m:sty m:val="bi"/>
          </m:rP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  <w:lang w:val="en-US"/>
          </w:rPr>
          <m:t>=k</m:t>
        </m:r>
      </m:oMath>
    </w:p>
    <w:p w14:paraId="6F443630" w14:textId="15D19594" w:rsidR="005222BB" w:rsidRPr="006A0C5F" w:rsidRDefault="005222BB" w:rsidP="0083312C">
      <w:pPr>
        <w:pStyle w:val="ListParagraph"/>
        <w:numPr>
          <w:ilvl w:val="0"/>
          <w:numId w:val="2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both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  <w:lang w:val="en-US"/>
          </w:rPr>
          <m:t>⋅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∇</m:t>
            </m:r>
            <m:r>
              <w:rPr>
                <w:rFonts w:ascii="Cambria Math" w:hAnsi="Cambria Math"/>
                <w:lang w:val="en-US"/>
              </w:rPr>
              <m:t>F*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⊥</m:t>
                </m:r>
              </m:sup>
            </m:sSup>
          </m:e>
        </m:d>
        <m:r>
          <w:rPr>
            <w:rFonts w:ascii="Cambria Math" w:hAnsi="Cambria Math"/>
            <w:lang w:val="en-US"/>
          </w:rPr>
          <m:t>=k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L</m:t>
                </m:r>
              </m:num>
              <m:den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</m:den>
            </m:f>
          </m:e>
        </m:d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s⋅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⊥</m:t>
                </m:r>
              </m:sup>
            </m:sSup>
          </m:e>
        </m:d>
        <m:r>
          <w:rPr>
            <w:rFonts w:ascii="Cambria Math" w:hAnsi="Cambria Math"/>
            <w:lang w:val="en-US"/>
          </w:rPr>
          <m:t>=0.</m:t>
        </m:r>
      </m:oMath>
    </w:p>
    <w:p w14:paraId="76D05106" w14:textId="35217565" w:rsidR="005222BB" w:rsidRPr="005222BB" w:rsidRDefault="009B11AA" w:rsidP="006972E2">
      <w:pPr>
        <w:jc w:val="both"/>
        <w:rPr>
          <w:lang w:val="en-US"/>
        </w:rPr>
      </w:pPr>
      <w:r>
        <w:rPr>
          <w:lang w:val="en-US"/>
        </w:rPr>
        <w:t>If points [1-2] hold, then [3-4] must be true; but does the converse apply?</w:t>
      </w:r>
    </w:p>
    <w:p w14:paraId="6E298E5E" w14:textId="7842EBDE" w:rsidR="008102A3" w:rsidRDefault="008102A3" w:rsidP="007D4AED">
      <w:pPr>
        <w:pStyle w:val="Heading1"/>
        <w:jc w:val="both"/>
        <w:rPr>
          <w:lang w:val="en-US"/>
        </w:rPr>
      </w:pPr>
      <w:r>
        <w:rPr>
          <w:lang w:val="en-US"/>
        </w:rPr>
        <w:t xml:space="preserve">Energy conservation constraint </w:t>
      </w:r>
    </w:p>
    <w:p w14:paraId="638EAD41" w14:textId="77777777" w:rsidR="00C765D5" w:rsidRDefault="00C765D5" w:rsidP="007D4AED">
      <w:pPr>
        <w:jc w:val="both"/>
      </w:pPr>
      <w:r>
        <w:t xml:space="preserve">It’s difficult to apply an energy conservation constraint directly with our chosen network architecture for two reasons: </w:t>
      </w:r>
    </w:p>
    <w:p w14:paraId="542FF0F8" w14:textId="57B5A5F0" w:rsidR="008102A3" w:rsidRDefault="00C765D5" w:rsidP="007D4AED">
      <w:pPr>
        <w:pStyle w:val="ListParagraph"/>
        <w:numPr>
          <w:ilvl w:val="0"/>
          <w:numId w:val="1"/>
        </w:numPr>
        <w:jc w:val="both"/>
      </w:pPr>
      <w:r>
        <w:t>We operate on positions and forces; velocity information is missing, and the energies are “one derivative up” from the forces (</w:t>
      </w:r>
      <m:oMath>
        <m:r>
          <m:rPr>
            <m:sty m:val="bi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ϕ</m:t>
        </m:r>
      </m:oMath>
      <w:r>
        <w:t>)</w:t>
      </w:r>
    </w:p>
    <w:p w14:paraId="62FFC6D7" w14:textId="65C088A5" w:rsidR="00C765D5" w:rsidRDefault="0036507D" w:rsidP="007D4AED">
      <w:pPr>
        <w:pStyle w:val="ListParagraph"/>
        <w:numPr>
          <w:ilvl w:val="0"/>
          <w:numId w:val="1"/>
        </w:numPr>
        <w:jc w:val="both"/>
      </w:pPr>
      <w:r>
        <w:t>O</w:t>
      </w:r>
      <w:r w:rsidR="005C3F29">
        <w:t xml:space="preserve">ur “three-at-a-time” </w:t>
      </w:r>
      <w:r>
        <w:t>method</w:t>
      </w:r>
      <w:r w:rsidR="005C3F29">
        <w:t xml:space="preserve"> of parsing the masses</w:t>
      </w:r>
      <w:r>
        <w:t xml:space="preserve"> </w:t>
      </w:r>
      <w:r w:rsidR="00B35FDE">
        <w:t xml:space="preserve">is strictly ‘local’, and we’d have to aggregate the networks’ outputs over the full mass chain </w:t>
      </w:r>
      <w:r w:rsidR="003519A0">
        <w:t>to get global energy information</w:t>
      </w:r>
    </w:p>
    <w:p w14:paraId="29A53A1F" w14:textId="11664683" w:rsidR="005C3F29" w:rsidRDefault="009D115A" w:rsidP="007D4AED">
      <w:pPr>
        <w:jc w:val="both"/>
      </w:pPr>
      <w:r>
        <w:t xml:space="preserve">This begs the question: can we impose energy conservation locally, </w:t>
      </w:r>
      <w:r w:rsidR="00C66399">
        <w:t>and using the forces only? It turns out we can</w:t>
      </w:r>
      <w:r w:rsidR="00BC72A9">
        <w:t xml:space="preserve">, </w:t>
      </w:r>
      <w:r w:rsidR="00991102">
        <w:t xml:space="preserve">using our knowledge that all the forces at play (springs, gravity) are </w:t>
      </w:r>
      <w:r w:rsidR="00991102">
        <w:rPr>
          <w:b/>
          <w:bCs/>
        </w:rPr>
        <w:t>conservative forces</w:t>
      </w:r>
      <w:r w:rsidR="00991102">
        <w:t xml:space="preserve">. </w:t>
      </w:r>
      <w:proofErr w:type="gramStart"/>
      <w:r w:rsidR="00EF3FF0">
        <w:lastRenderedPageBreak/>
        <w:t xml:space="preserve">By definition, </w:t>
      </w:r>
      <w:r w:rsidR="00310DA3">
        <w:t>conservative</w:t>
      </w:r>
      <w:proofErr w:type="gramEnd"/>
      <w:r w:rsidR="00310DA3">
        <w:t xml:space="preserve"> forces are </w:t>
      </w:r>
      <w:r w:rsidR="0071050B">
        <w:t xml:space="preserve">force fields which are </w:t>
      </w:r>
      <w:r w:rsidR="00310DA3">
        <w:t xml:space="preserve">expressible as the gradient of </w:t>
      </w:r>
      <w:r w:rsidR="0071050B">
        <w:t>a scalar potential (</w:t>
      </w:r>
      <m:oMath>
        <m:r>
          <m:rPr>
            <m:sty m:val="bi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ϕ</m:t>
        </m:r>
      </m:oMath>
      <w:r w:rsidR="0071050B">
        <w:t xml:space="preserve">). </w:t>
      </w:r>
      <w:r w:rsidR="00BB463C">
        <w:t xml:space="preserve">As a consequence,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BB463C">
        <w:t xml:space="preserve"> necessarily has the property that it is also</w:t>
      </w:r>
      <w:r w:rsidR="007D4AED">
        <w:t xml:space="preserve"> </w:t>
      </w:r>
      <w:r w:rsidR="00BB463C">
        <w:rPr>
          <w:b/>
          <w:bCs/>
        </w:rPr>
        <w:t>irrotational</w:t>
      </w:r>
      <m:oMath>
        <m:r>
          <m:rPr>
            <m:sty m:val="bi"/>
          </m:rPr>
          <w:rPr>
            <w:rStyle w:val="FootnoteReference"/>
            <w:rFonts w:ascii="Cambria Math" w:hAnsi="Cambria Math"/>
            <w:b/>
            <w:bCs/>
            <w:i/>
          </w:rPr>
          <w:footnoteReference w:id="1"/>
        </m:r>
      </m:oMath>
      <w:r w:rsidR="00BB463C">
        <w:t xml:space="preserve">, </w:t>
      </w:r>
      <w:proofErr w:type="gramStart"/>
      <w:r w:rsidR="00BB463C">
        <w:t>i.e.</w:t>
      </w:r>
      <w:proofErr w:type="gramEnd"/>
      <w:r w:rsidR="00BB463C">
        <w:t xml:space="preserve"> 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×</m:t>
        </m:r>
        <m:r>
          <m:rPr>
            <m:sty m:val="bi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760EC2">
        <w:t>.</w:t>
      </w:r>
      <w:r w:rsidR="00760EC2" w:rsidRPr="00760EC2">
        <w:rPr>
          <w:rStyle w:val="FootnoteReference"/>
          <w:rFonts w:ascii="Cambria Math" w:hAnsi="Cambria Math"/>
          <w:b/>
          <w:bCs/>
          <w:i/>
        </w:rPr>
        <w:t xml:space="preserve"> </w:t>
      </w:r>
      <w:r w:rsidR="00423564">
        <w:t xml:space="preserve">To demonstrate, consider the </w:t>
      </w:r>
      <w:r w:rsidR="007D4AED">
        <w:t xml:space="preserve">sum of forces acting on the </w:t>
      </w:r>
      <w:proofErr w:type="spellStart"/>
      <w:r w:rsidR="007D4AED">
        <w:t>cente</w:t>
      </w:r>
      <w:r w:rsidR="00552B45">
        <w:t>r</w:t>
      </w:r>
      <w:proofErr w:type="spellEnd"/>
      <w:r w:rsidR="007D4AED">
        <w:t xml:space="preserve"> mass:</w:t>
      </w:r>
    </w:p>
    <w:p w14:paraId="2C65AE74" w14:textId="180AA1BD" w:rsidR="008102A3" w:rsidRPr="00BC0C78" w:rsidRDefault="00F9773F" w:rsidP="007D4AED">
      <w:pPr>
        <w:jc w:val="both"/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</m:d>
          <m:r>
            <w:rPr>
              <w:rFonts w:ascii="Cambria Math" w:hAnsi="Cambria Math"/>
            </w:rPr>
            <m:t>+m</m:t>
          </m:r>
          <m:r>
            <m:rPr>
              <m:sty m:val="bi"/>
            </m:rPr>
            <w:rPr>
              <w:rFonts w:ascii="Cambria Math" w:hAnsi="Cambria Math"/>
            </w:rPr>
            <m:t>g</m:t>
          </m:r>
        </m:oMath>
      </m:oMathPara>
    </w:p>
    <w:p w14:paraId="53E269A9" w14:textId="1E25DE2D" w:rsidR="008102A3" w:rsidRPr="001D32D7" w:rsidRDefault="00000000" w:rsidP="007D4AED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×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-mg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FFC6A36" w14:textId="77777777" w:rsidR="008102A3" w:rsidRPr="001D32D7" w:rsidRDefault="008102A3" w:rsidP="007D4AED">
      <w:pPr>
        <w:jc w:val="both"/>
      </w:pPr>
      <m:oMathPara>
        <m:oMath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-mg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d>
                  </m:e>
                </m:mr>
              </m:m>
            </m:e>
          </m:d>
        </m:oMath>
      </m:oMathPara>
    </w:p>
    <w:p w14:paraId="01837017" w14:textId="77777777" w:rsidR="008102A3" w:rsidRPr="001D32D7" w:rsidRDefault="008102A3" w:rsidP="007D4AED">
      <w:pPr>
        <w:jc w:val="both"/>
      </w:pPr>
      <m:oMathPara>
        <m:oMath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F699DBD" w14:textId="33BBEBD6" w:rsidR="00CB748E" w:rsidRDefault="00423564" w:rsidP="007D4AED">
      <w:pPr>
        <w:jc w:val="both"/>
      </w:pPr>
      <w:r>
        <w:t>We therefore have a n</w:t>
      </w:r>
      <w:r w:rsidR="008102A3">
        <w:t xml:space="preserve">ew constraint!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×</m:t>
        </m:r>
        <m:r>
          <m:rPr>
            <m:sty m:val="bi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8102A3">
        <w:t xml:space="preserve"> for conservative vector fields, 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=0</m:t>
        </m:r>
      </m:oMath>
      <w:r w:rsidR="008102A3">
        <w:t xml:space="preserve">. Note that this is the same thing as saying the force Jacobian,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m:rPr>
            <m:sty m:val="bi"/>
          </m:rPr>
          <w:rPr>
            <w:rFonts w:ascii="Cambria Math" w:hAnsi="Cambria Math"/>
          </w:rPr>
          <m:t>F</m:t>
        </m:r>
      </m:oMath>
      <w:r w:rsidR="008102A3">
        <w:t>, should be a symmetric matrix</w:t>
      </w:r>
      <w:r w:rsidR="008102A3">
        <w:rPr>
          <w:rStyle w:val="FootnoteReference"/>
        </w:rPr>
        <w:footnoteReference w:id="2"/>
      </w:r>
      <w:r w:rsidR="008102A3">
        <w:t xml:space="preserve">. </w:t>
      </w:r>
      <w:r w:rsidR="00CB748E">
        <w:t>The constraint is thus</w:t>
      </w:r>
      <w:r w:rsidR="00817BFB">
        <w:t>:</w:t>
      </w:r>
    </w:p>
    <w:p w14:paraId="591E6434" w14:textId="77777777" w:rsidR="00817BFB" w:rsidRPr="00817BFB" w:rsidRDefault="00817BFB" w:rsidP="00817B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both"/>
      </w:pPr>
    </w:p>
    <w:p w14:paraId="34BF9E4D" w14:textId="4E839ACF" w:rsidR="00CB748E" w:rsidRPr="00817BFB" w:rsidRDefault="0063627A" w:rsidP="00817B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both"/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×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=0⇒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∂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∂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=0, </m:t>
          </m:r>
          <m:r>
            <m:rPr>
              <m:nor/>
            </m:rPr>
            <w:rPr>
              <w:rFonts w:ascii="Cambria Math" w:hAnsi="Cambria Math"/>
            </w:rPr>
            <m:t xml:space="preserve">or equivalently, </m:t>
          </m:r>
          <m:r>
            <w:rPr>
              <w:rFonts w:ascii="Cambria Math" w:hAnsi="Cambria Math"/>
              <w:i/>
            </w:rPr>
            <m:t> 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∇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=0.</m:t>
          </m:r>
        </m:oMath>
      </m:oMathPara>
    </w:p>
    <w:p w14:paraId="5590B6A9" w14:textId="77777777" w:rsidR="00817BFB" w:rsidRPr="00817BFB" w:rsidRDefault="00817BFB" w:rsidP="00817B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jc w:val="both"/>
      </w:pPr>
    </w:p>
    <w:p w14:paraId="76E9A47A" w14:textId="01D523BF" w:rsidR="007D6944" w:rsidRPr="007D6944" w:rsidRDefault="008102A3" w:rsidP="007D4AED">
      <w:pPr>
        <w:jc w:val="both"/>
      </w:pPr>
      <w:r>
        <w:t xml:space="preserve">On the other hand, it’s not clear that we can use the divergence information (diagonal entries of 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m:rPr>
            <m:sty m:val="bi"/>
          </m:rPr>
          <w:rPr>
            <w:rFonts w:ascii="Cambria Math" w:hAnsi="Cambria Math"/>
          </w:rPr>
          <m:t>F</m:t>
        </m:r>
      </m:oMath>
      <w:r>
        <w:t xml:space="preserve">) so easily. The gravity field </w:t>
      </w:r>
      <m:oMath>
        <m:r>
          <w:rPr>
            <w:rFonts w:ascii="Cambria Math" w:hAnsi="Cambria Math"/>
          </w:rPr>
          <m:t>m</m:t>
        </m:r>
        <m:r>
          <m:rPr>
            <m:sty m:val="bi"/>
          </m:rPr>
          <w:rPr>
            <w:rFonts w:ascii="Cambria Math" w:hAnsi="Cambria Math"/>
          </w:rPr>
          <m:t>g</m:t>
        </m:r>
      </m:oMath>
      <w:r>
        <w:t xml:space="preserve"> is divergence-free because gravity is an inverse-square force and subject to Gauss’ law</w:t>
      </w:r>
      <w:r w:rsidR="00DE0A42">
        <w:t xml:space="preserve"> + divergence theorem</w:t>
      </w:r>
      <w:r>
        <w:t xml:space="preserve">. OTOH, </w:t>
      </w:r>
      <w:r w:rsidR="001C1138">
        <w:t>spring</w:t>
      </w:r>
      <w:r>
        <w:t xml:space="preserve"> forces </w:t>
      </w:r>
      <w:r w:rsidR="001C1138">
        <w:t xml:space="preserve">are </w:t>
      </w:r>
      <w:r w:rsidR="001C1138">
        <w:rPr>
          <w:i/>
          <w:iCs/>
        </w:rPr>
        <w:t>linear</w:t>
      </w:r>
      <w:r w:rsidR="00510260">
        <w:t>, and their divergence is instead a constant, uniform value everywhere</w:t>
      </w:r>
      <w:r w:rsidR="007D6944">
        <w:t xml:space="preserve">. Using </w:t>
      </w:r>
      <m:oMath>
        <m:r>
          <m:rPr>
            <m:sty m:val="bi"/>
          </m:rP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=k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, </m:t>
        </m:r>
      </m:oMath>
    </w:p>
    <w:p w14:paraId="20F6D744" w14:textId="2953B408" w:rsidR="008102A3" w:rsidRPr="00EA2DB6" w:rsidRDefault="007D6944" w:rsidP="007D4AED">
      <w:pPr>
        <w:jc w:val="both"/>
      </w:pPr>
      <m:oMathPara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⋅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⋅k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⋅k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=3k </m:t>
          </m:r>
          <m:r>
            <m:rPr>
              <m:nor/>
            </m:rPr>
            <w:rPr>
              <w:rFonts w:ascii="Cambria Math" w:hAnsi="Cambria Math"/>
            </w:rPr>
            <m:t>(in 3D)</m:t>
          </m:r>
        </m:oMath>
      </m:oMathPara>
    </w:p>
    <w:p w14:paraId="38AD04C3" w14:textId="6457030F" w:rsidR="008102A3" w:rsidRPr="00CE0B6D" w:rsidRDefault="00000000" w:rsidP="007D4AED">
      <w:pPr>
        <w:jc w:val="both"/>
      </w:pPr>
      <m:oMathPara>
        <m:oMath>
          <m:nary>
            <m:naryPr>
              <m:chr m:val="∮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V</m:t>
              </m:r>
            </m:sub>
            <m:sup/>
            <m:e>
              <m:r>
                <w:rPr>
                  <w:rFonts w:ascii="Cambria Math" w:hAnsi="Cambria Math"/>
                </w:rPr>
                <m:t>3k dV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∮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</m:sub>
            <m:sup/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⋅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 xml:space="preserve"> dS</m:t>
              </m:r>
            </m:e>
          </m:nary>
          <m:r>
            <w:rPr>
              <w:rFonts w:ascii="Cambria Math" w:hAnsi="Cambria Math"/>
              <w:i/>
            </w:rPr>
            <m:t> </m:t>
          </m:r>
          <m:r>
            <m:rPr>
              <m:nor/>
            </m:rPr>
            <w:rPr>
              <w:rFonts w:ascii="Cambria Math" w:hAnsi="Cambria Math"/>
            </w:rPr>
            <m:t>(divergence theorem)</m:t>
          </m:r>
        </m:oMath>
      </m:oMathPara>
    </w:p>
    <w:p w14:paraId="4C4922C9" w14:textId="0D5D10B2" w:rsidR="00440FB2" w:rsidRDefault="00440FB2" w:rsidP="00440FB2">
      <w:pPr>
        <w:jc w:val="both"/>
      </w:pPr>
      <w:r>
        <w:t>For a spherical volume,</w:t>
      </w:r>
    </w:p>
    <w:p w14:paraId="7AA7C267" w14:textId="733C313D" w:rsidR="00440FB2" w:rsidRDefault="00440FB2" w:rsidP="007D4AED">
      <w:pPr>
        <w:jc w:val="both"/>
      </w:pPr>
      <m:oMathPara>
        <m:oMath>
          <m:r>
            <w:rPr>
              <w:rFonts w:ascii="Cambria Math" w:hAnsi="Cambria Math"/>
            </w:rPr>
            <m:t>3k</m:t>
          </m:r>
          <m:nary>
            <m:naryPr>
              <m:chr m:val="∮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V</m:t>
              </m:r>
            </m:sub>
            <m:sup/>
            <m:e>
              <m:r>
                <w:rPr>
                  <w:rFonts w:ascii="Cambria Math" w:hAnsi="Cambria Math"/>
                </w:rPr>
                <m:t xml:space="preserve"> dV</m:t>
              </m:r>
            </m:e>
          </m:nary>
          <m:r>
            <w:rPr>
              <w:rFonts w:ascii="Cambria Math" w:hAnsi="Cambria Math"/>
            </w:rPr>
            <m:t>=</m:t>
          </m:r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</m:d>
          <m:nary>
            <m:naryPr>
              <m:chr m:val="∮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</m:sub>
            <m:sup/>
            <m:e>
              <m:r>
                <w:rPr>
                  <w:rFonts w:ascii="Cambria Math" w:hAnsi="Cambria Math"/>
                </w:rPr>
                <m:t xml:space="preserve"> dS</m:t>
              </m:r>
            </m:e>
          </m:nary>
        </m:oMath>
      </m:oMathPara>
    </w:p>
    <w:p w14:paraId="609C7FBF" w14:textId="311BFA81" w:rsidR="008102A3" w:rsidRPr="00502D72" w:rsidRDefault="00000000" w:rsidP="007D4AED">
      <w:pPr>
        <w:jc w:val="both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*3k=4π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</m:d>
        </m:oMath>
      </m:oMathPara>
    </w:p>
    <w:p w14:paraId="6EDDAEE1" w14:textId="77727F5D" w:rsidR="008102A3" w:rsidRPr="00CE0B6D" w:rsidRDefault="00F9773F" w:rsidP="007D4AED">
      <w:pPr>
        <w:jc w:val="both"/>
      </w:pPr>
      <m:oMathPara>
        <m:oMath>
          <m:r>
            <w:rPr>
              <w:rFonts w:ascii="Cambria Math" w:hAnsi="Cambria Math"/>
            </w:rPr>
            <m:t>⇒</m:t>
          </m:r>
          <m:d>
            <m:dPr>
              <m:begChr m:val="‖"/>
              <m:endChr m:val="‖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=kr</m:t>
          </m:r>
          <m:r>
            <m:rPr>
              <m:nor/>
            </m:rPr>
            <w:rPr>
              <w:rFonts w:ascii="Cambria Math" w:hAnsi="Cambria Math"/>
            </w:rPr>
            <m:t xml:space="preserve"> (as expected)</m:t>
          </m:r>
        </m:oMath>
      </m:oMathPara>
    </w:p>
    <w:p w14:paraId="498AEE8A" w14:textId="38052019" w:rsidR="008102A3" w:rsidRPr="008B3074" w:rsidRDefault="00DD530D" w:rsidP="007D4AED">
      <w:pPr>
        <w:jc w:val="both"/>
      </w:pPr>
      <w:r>
        <w:t xml:space="preserve">If we know that the </w:t>
      </w:r>
      <w:r w:rsidR="00782C9F">
        <w:t>divergence of the spring forces is</w:t>
      </w:r>
      <w:r w:rsidR="008B62AD">
        <w:t xml:space="preserve"> a</w:t>
      </w:r>
      <w:r w:rsidR="00782C9F">
        <w:t xml:space="preserve"> constant, as shown below:</w:t>
      </w:r>
    </w:p>
    <w:p w14:paraId="71EE0743" w14:textId="6DD9908D" w:rsidR="008102A3" w:rsidRPr="001D32D7" w:rsidRDefault="008102A3" w:rsidP="007D4AED">
      <w:pPr>
        <w:jc w:val="both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∇</m:t>
          </m:r>
          <m:r>
            <w:rPr>
              <w:rFonts w:ascii="Cambria Math" w:hAnsi="Cambria Math"/>
            </w:rPr>
            <m:t>⋅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-mg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53997B17" w14:textId="77777777" w:rsidR="008102A3" w:rsidRPr="00CE0B6D" w:rsidRDefault="008102A3" w:rsidP="007D4AED">
      <w:pPr>
        <w:jc w:val="both"/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3A5F9CA9" w14:textId="037818AD" w:rsidR="008102A3" w:rsidRPr="00C10AE5" w:rsidRDefault="008102A3" w:rsidP="007D4AED">
      <w:pPr>
        <w:jc w:val="both"/>
      </w:pPr>
      <m:oMathPara>
        <m:oMath>
          <m:r>
            <w:rPr>
              <w:rFonts w:ascii="Cambria Math" w:hAnsi="Cambria Math"/>
            </w:rPr>
            <m:t>=</m:t>
          </m:r>
          <m:r>
            <m:rPr>
              <m:nor/>
            </m:rPr>
            <w:rPr>
              <w:rFonts w:ascii="Cambria Math" w:hAnsi="Cambria Math"/>
            </w:rPr>
            <m:t>const.</m:t>
          </m:r>
        </m:oMath>
      </m:oMathPara>
    </w:p>
    <w:p w14:paraId="5F1FAB43" w14:textId="2C360FC6" w:rsidR="00011AB8" w:rsidRPr="009D5B57" w:rsidRDefault="00DD530D" w:rsidP="008349FE">
      <w:pPr>
        <w:jc w:val="both"/>
      </w:pPr>
      <w:r>
        <w:t xml:space="preserve">Then we could possibly stipulate that the </w:t>
      </w:r>
      <w:r>
        <w:rPr>
          <w:i/>
          <w:iCs/>
        </w:rPr>
        <w:t>second</w:t>
      </w:r>
      <w:r>
        <w:t xml:space="preserve"> derivatives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 are zero. </w:t>
      </w:r>
      <w:r w:rsidR="00F77F91">
        <w:t>This simply says that the spring forces</w:t>
      </w:r>
      <w:r w:rsidR="008B5FC5">
        <w:t xml:space="preserve"> </w:t>
      </w:r>
      <w:r w:rsidR="00D45F1B">
        <w:t>must be</w:t>
      </w:r>
      <w:r>
        <w:t xml:space="preserve"> linear in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>
        <w:t xml:space="preserve">, i.e. </w:t>
      </w:r>
      <m:oMath>
        <m:r>
          <w:rPr>
            <w:rFonts w:ascii="Cambria Math" w:hAnsi="Cambria Math"/>
          </w:rPr>
          <m:t>F=k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,n&gt;1</m:t>
        </m:r>
      </m:oMath>
      <w:r>
        <w:t xml:space="preserve"> is not a possible solution for the force law. </w:t>
      </w:r>
      <w:r w:rsidR="00213733">
        <w:t>However, this constraint isn’t generalizable to other types of forces, unlike the previous curl constraint.</w:t>
      </w:r>
    </w:p>
    <w:sectPr w:rsidR="00011AB8" w:rsidRPr="009D5B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1F885" w14:textId="77777777" w:rsidR="00607105" w:rsidRDefault="00607105" w:rsidP="008102A3">
      <w:pPr>
        <w:spacing w:after="0" w:line="240" w:lineRule="auto"/>
      </w:pPr>
      <w:r>
        <w:separator/>
      </w:r>
    </w:p>
  </w:endnote>
  <w:endnote w:type="continuationSeparator" w:id="0">
    <w:p w14:paraId="2E998104" w14:textId="77777777" w:rsidR="00607105" w:rsidRDefault="00607105" w:rsidP="00810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74461D-FF80-4422-86DE-2DFE8F7E3749}"/>
    <w:embedBold r:id="rId2" w:fontKey="{CC302F93-7023-4A20-976C-5DE03A4ADEAB}"/>
    <w:embedItalic r:id="rId3" w:fontKey="{294248A2-6539-47F7-A428-7FCEC741C4C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44CBBC29-3318-4443-97A8-A422517AEB73}"/>
    <w:embedBold r:id="rId5" w:fontKey="{A434C6CF-4F12-43CA-94DB-5CA27EF6F6F8}"/>
    <w:embedItalic r:id="rId6" w:fontKey="{E7D962F0-392B-41A8-8D98-8057F8E61EA9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FB841E61-2822-4B31-98CA-4203957E48B5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2159058-405A-41FE-BB56-B70324C5AAA4}"/>
    <w:embedItalic r:id="rId9" w:fontKey="{3290C639-4B1F-442B-B59B-704F7F4AE852}"/>
    <w:embedBoldItalic r:id="rId10" w:fontKey="{FEB105FE-9A41-44C1-B486-82949089E1B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ACE6B" w14:textId="77777777" w:rsidR="00607105" w:rsidRDefault="00607105" w:rsidP="008102A3">
      <w:pPr>
        <w:spacing w:after="0" w:line="240" w:lineRule="auto"/>
      </w:pPr>
      <w:r>
        <w:separator/>
      </w:r>
    </w:p>
  </w:footnote>
  <w:footnote w:type="continuationSeparator" w:id="0">
    <w:p w14:paraId="44EECD89" w14:textId="77777777" w:rsidR="00607105" w:rsidRDefault="00607105" w:rsidP="008102A3">
      <w:pPr>
        <w:spacing w:after="0" w:line="240" w:lineRule="auto"/>
      </w:pPr>
      <w:r>
        <w:continuationSeparator/>
      </w:r>
    </w:p>
  </w:footnote>
  <w:footnote w:id="1">
    <w:p w14:paraId="755793D1" w14:textId="77777777" w:rsidR="00760EC2" w:rsidRPr="003326C8" w:rsidRDefault="00760EC2" w:rsidP="00760EC2">
      <w:pPr>
        <w:pStyle w:val="FootnoteText"/>
      </w:pPr>
      <w:r>
        <w:rPr>
          <w:rStyle w:val="FootnoteReference"/>
        </w:rPr>
        <w:footnoteRef/>
      </w:r>
      <w:r>
        <w:t xml:space="preserve"> The curl of the gradient of any scalar field is always zero: 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×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ϕ≡</m:t>
        </m:r>
        <m:r>
          <m:rPr>
            <m:sty m:val="bi"/>
          </m:rPr>
          <w:rPr>
            <w:rFonts w:ascii="Cambria Math" w:hAnsi="Cambria Math"/>
          </w:rPr>
          <m:t>0</m:t>
        </m:r>
      </m:oMath>
    </w:p>
  </w:footnote>
  <w:footnote w:id="2">
    <w:p w14:paraId="1775525A" w14:textId="77777777" w:rsidR="008102A3" w:rsidRPr="000A6272" w:rsidRDefault="008102A3" w:rsidP="008102A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To be precise, the Jacobian </w:t>
      </w:r>
      <w:proofErr w:type="spellStart"/>
      <w:r>
        <w:rPr>
          <w:lang w:val="en-US"/>
        </w:rPr>
        <w:t>wrt</w:t>
      </w:r>
      <w:proofErr w:type="spellEnd"/>
      <w:r>
        <w:rPr>
          <w:lang w:val="en-US"/>
        </w:rPr>
        <w:t xml:space="preserve"> the center mass’s position, so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∇</m:t>
            </m:r>
            <m:ctrlPr>
              <w:rPr>
                <w:rFonts w:ascii="Cambria Math" w:hAnsi="Cambria Math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lang w:val="en-US"/>
          </w:rPr>
          <m:t>F</m:t>
        </m:r>
      </m:oMath>
      <w:r>
        <w:rPr>
          <w:lang w:val="en-US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267BC"/>
    <w:multiLevelType w:val="hybridMultilevel"/>
    <w:tmpl w:val="460C8F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6E0EA0"/>
    <w:multiLevelType w:val="hybridMultilevel"/>
    <w:tmpl w:val="6FBAC67A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4907135">
    <w:abstractNumId w:val="1"/>
  </w:num>
  <w:num w:numId="2" w16cid:durableId="1257324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9B5"/>
    <w:rsid w:val="00011AB8"/>
    <w:rsid w:val="000220E0"/>
    <w:rsid w:val="000A729F"/>
    <w:rsid w:val="001C1138"/>
    <w:rsid w:val="0020319A"/>
    <w:rsid w:val="00213733"/>
    <w:rsid w:val="00263452"/>
    <w:rsid w:val="00264A9C"/>
    <w:rsid w:val="00303D12"/>
    <w:rsid w:val="00310DA3"/>
    <w:rsid w:val="0032252C"/>
    <w:rsid w:val="003326C8"/>
    <w:rsid w:val="003519A0"/>
    <w:rsid w:val="0036507D"/>
    <w:rsid w:val="003712D3"/>
    <w:rsid w:val="00375037"/>
    <w:rsid w:val="003B40F3"/>
    <w:rsid w:val="00423564"/>
    <w:rsid w:val="00440FB2"/>
    <w:rsid w:val="004E0208"/>
    <w:rsid w:val="00502D72"/>
    <w:rsid w:val="00510260"/>
    <w:rsid w:val="005222BB"/>
    <w:rsid w:val="00527A4B"/>
    <w:rsid w:val="00552B45"/>
    <w:rsid w:val="005C10A6"/>
    <w:rsid w:val="005C3F29"/>
    <w:rsid w:val="00607105"/>
    <w:rsid w:val="006323C3"/>
    <w:rsid w:val="0063627A"/>
    <w:rsid w:val="006707AD"/>
    <w:rsid w:val="0069492E"/>
    <w:rsid w:val="006972E2"/>
    <w:rsid w:val="006A0C5F"/>
    <w:rsid w:val="006F3D0F"/>
    <w:rsid w:val="006F3DD3"/>
    <w:rsid w:val="00704471"/>
    <w:rsid w:val="0071050B"/>
    <w:rsid w:val="007424A3"/>
    <w:rsid w:val="00760EC2"/>
    <w:rsid w:val="007729B5"/>
    <w:rsid w:val="00782C9F"/>
    <w:rsid w:val="007D4AED"/>
    <w:rsid w:val="007D6944"/>
    <w:rsid w:val="008102A3"/>
    <w:rsid w:val="00817BFB"/>
    <w:rsid w:val="00826DF8"/>
    <w:rsid w:val="0083312C"/>
    <w:rsid w:val="008349FE"/>
    <w:rsid w:val="00840B4A"/>
    <w:rsid w:val="00860311"/>
    <w:rsid w:val="008B3074"/>
    <w:rsid w:val="008B5FC5"/>
    <w:rsid w:val="008B62AD"/>
    <w:rsid w:val="0090661B"/>
    <w:rsid w:val="00991102"/>
    <w:rsid w:val="009B11AA"/>
    <w:rsid w:val="009D115A"/>
    <w:rsid w:val="009D5B57"/>
    <w:rsid w:val="009E3EF7"/>
    <w:rsid w:val="00A0371B"/>
    <w:rsid w:val="00AD5008"/>
    <w:rsid w:val="00AF3B05"/>
    <w:rsid w:val="00B35FDE"/>
    <w:rsid w:val="00BB463C"/>
    <w:rsid w:val="00BB79A3"/>
    <w:rsid w:val="00BC72A9"/>
    <w:rsid w:val="00C10AE5"/>
    <w:rsid w:val="00C1347C"/>
    <w:rsid w:val="00C56C30"/>
    <w:rsid w:val="00C63344"/>
    <w:rsid w:val="00C66399"/>
    <w:rsid w:val="00C765D5"/>
    <w:rsid w:val="00CB748E"/>
    <w:rsid w:val="00D05E02"/>
    <w:rsid w:val="00D45F1B"/>
    <w:rsid w:val="00DA127E"/>
    <w:rsid w:val="00DA58B4"/>
    <w:rsid w:val="00DB35B1"/>
    <w:rsid w:val="00DD530D"/>
    <w:rsid w:val="00DD6120"/>
    <w:rsid w:val="00DE0A42"/>
    <w:rsid w:val="00E86E65"/>
    <w:rsid w:val="00EE47C1"/>
    <w:rsid w:val="00EE6B7A"/>
    <w:rsid w:val="00EF3FF0"/>
    <w:rsid w:val="00EF640D"/>
    <w:rsid w:val="00F548A6"/>
    <w:rsid w:val="00F77F91"/>
    <w:rsid w:val="00F9773F"/>
    <w:rsid w:val="00FB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E337D"/>
  <w15:chartTrackingRefBased/>
  <w15:docId w15:val="{2CAD8F84-E598-4A6E-9165-60ACA3A6E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2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2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102A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102A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102A3"/>
    <w:rPr>
      <w:vertAlign w:val="superscript"/>
    </w:rPr>
  </w:style>
  <w:style w:type="paragraph" w:styleId="ListParagraph">
    <w:name w:val="List Paragraph"/>
    <w:basedOn w:val="Normal"/>
    <w:uiPriority w:val="34"/>
    <w:qFormat/>
    <w:rsid w:val="00C765D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765D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3110</TotalTime>
  <Pages>3</Pages>
  <Words>576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Chuah Wen Jie Jonathan</dc:creator>
  <cp:keywords/>
  <dc:description/>
  <cp:lastModifiedBy>Chuah Wen Jie Jonathan</cp:lastModifiedBy>
  <cp:revision>79</cp:revision>
  <dcterms:created xsi:type="dcterms:W3CDTF">2022-12-10T19:40:00Z</dcterms:created>
  <dcterms:modified xsi:type="dcterms:W3CDTF">2022-12-18T15:59:00Z</dcterms:modified>
</cp:coreProperties>
</file>